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C76392" w:rsidRDefault="00C76392" w:rsidP="00C76392">
      <w:pPr>
        <w:spacing w:line="480" w:lineRule="auto"/>
        <w:jc w:val="center"/>
        <w:rPr>
          <w:rFonts w:ascii="Times New Roman" w:hAnsi="Times New Roman" w:cs="Times New Roman"/>
          <w:sz w:val="24"/>
          <w:szCs w:val="24"/>
        </w:rPr>
      </w:pPr>
    </w:p>
    <w:p w:rsidR="0080412D" w:rsidRDefault="00C76392" w:rsidP="00C76392">
      <w:pPr>
        <w:spacing w:line="480" w:lineRule="auto"/>
        <w:jc w:val="center"/>
        <w:rPr>
          <w:rFonts w:ascii="Times New Roman" w:hAnsi="Times New Roman" w:cs="Times New Roman"/>
          <w:sz w:val="24"/>
          <w:szCs w:val="24"/>
        </w:rPr>
      </w:pPr>
      <w:r>
        <w:rPr>
          <w:rFonts w:ascii="Times New Roman" w:hAnsi="Times New Roman" w:cs="Times New Roman"/>
          <w:sz w:val="24"/>
          <w:szCs w:val="24"/>
        </w:rPr>
        <w:t>Staffing Plan</w:t>
      </w:r>
    </w:p>
    <w:p w:rsidR="00C76392" w:rsidRDefault="00C76392" w:rsidP="00C763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76392" w:rsidRDefault="00C76392" w:rsidP="00C763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76392" w:rsidRPr="00C76392" w:rsidRDefault="00C76392" w:rsidP="00C76392">
      <w:pPr>
        <w:rPr>
          <w:rFonts w:ascii="Times New Roman" w:hAnsi="Times New Roman" w:cs="Times New Roman"/>
          <w:sz w:val="24"/>
          <w:szCs w:val="24"/>
        </w:rPr>
      </w:pPr>
    </w:p>
    <w:p w:rsidR="00C76392" w:rsidRPr="00C76392" w:rsidRDefault="00C76392" w:rsidP="00C76392">
      <w:pPr>
        <w:rPr>
          <w:rFonts w:ascii="Times New Roman" w:hAnsi="Times New Roman" w:cs="Times New Roman"/>
          <w:sz w:val="24"/>
          <w:szCs w:val="24"/>
        </w:rPr>
      </w:pPr>
    </w:p>
    <w:p w:rsidR="00C76392" w:rsidRPr="00C76392" w:rsidRDefault="00C76392" w:rsidP="00C76392">
      <w:pPr>
        <w:rPr>
          <w:rFonts w:ascii="Times New Roman" w:hAnsi="Times New Roman" w:cs="Times New Roman"/>
          <w:sz w:val="24"/>
          <w:szCs w:val="24"/>
        </w:rPr>
      </w:pPr>
    </w:p>
    <w:p w:rsidR="00C76392" w:rsidRPr="00C76392" w:rsidRDefault="00C76392" w:rsidP="00C76392">
      <w:pPr>
        <w:rPr>
          <w:rFonts w:ascii="Times New Roman" w:hAnsi="Times New Roman" w:cs="Times New Roman"/>
          <w:sz w:val="24"/>
          <w:szCs w:val="24"/>
        </w:rPr>
      </w:pPr>
    </w:p>
    <w:p w:rsidR="00C76392" w:rsidRDefault="00C76392" w:rsidP="00C76392">
      <w:pPr>
        <w:rPr>
          <w:rFonts w:ascii="Times New Roman" w:hAnsi="Times New Roman" w:cs="Times New Roman"/>
          <w:sz w:val="24"/>
          <w:szCs w:val="24"/>
        </w:rPr>
      </w:pPr>
    </w:p>
    <w:p w:rsidR="00C76392" w:rsidRDefault="00C76392" w:rsidP="00C76392">
      <w:pPr>
        <w:rPr>
          <w:rFonts w:ascii="Times New Roman" w:hAnsi="Times New Roman" w:cs="Times New Roman"/>
          <w:sz w:val="24"/>
          <w:szCs w:val="24"/>
        </w:rPr>
      </w:pPr>
    </w:p>
    <w:p w:rsidR="00C76392" w:rsidRDefault="00C76392" w:rsidP="00C76392">
      <w:pPr>
        <w:rPr>
          <w:rFonts w:ascii="Times New Roman" w:hAnsi="Times New Roman" w:cs="Times New Roman"/>
          <w:sz w:val="24"/>
          <w:szCs w:val="24"/>
        </w:rPr>
      </w:pPr>
    </w:p>
    <w:p w:rsidR="00C76392" w:rsidRDefault="00C76392" w:rsidP="00C76392">
      <w:pPr>
        <w:rPr>
          <w:rFonts w:ascii="Times New Roman" w:hAnsi="Times New Roman" w:cs="Times New Roman"/>
          <w:sz w:val="24"/>
          <w:szCs w:val="24"/>
        </w:rPr>
      </w:pPr>
    </w:p>
    <w:p w:rsidR="00C76392" w:rsidRDefault="00C76392" w:rsidP="00C76392">
      <w:pPr>
        <w:rPr>
          <w:rFonts w:ascii="Times New Roman" w:hAnsi="Times New Roman" w:cs="Times New Roman"/>
          <w:sz w:val="24"/>
          <w:szCs w:val="24"/>
        </w:rPr>
      </w:pPr>
    </w:p>
    <w:p w:rsidR="00C76392" w:rsidRDefault="00C76392" w:rsidP="00C76392">
      <w:pPr>
        <w:jc w:val="center"/>
        <w:rPr>
          <w:rFonts w:ascii="Times New Roman" w:hAnsi="Times New Roman" w:cs="Times New Roman"/>
          <w:sz w:val="24"/>
          <w:szCs w:val="24"/>
        </w:rPr>
      </w:pPr>
      <w:r>
        <w:rPr>
          <w:rFonts w:ascii="Times New Roman" w:hAnsi="Times New Roman" w:cs="Times New Roman"/>
          <w:sz w:val="24"/>
          <w:szCs w:val="24"/>
        </w:rPr>
        <w:lastRenderedPageBreak/>
        <w:t>Staffing Plan</w:t>
      </w:r>
    </w:p>
    <w:p w:rsidR="00D84A19" w:rsidRPr="00D84A19" w:rsidRDefault="00CB1690" w:rsidP="00D84A19">
      <w:pPr>
        <w:spacing w:line="480" w:lineRule="auto"/>
        <w:rPr>
          <w:rFonts w:ascii="Times New Roman" w:hAnsi="Times New Roman" w:cs="Times New Roman"/>
          <w:sz w:val="24"/>
          <w:szCs w:val="24"/>
        </w:rPr>
      </w:pPr>
      <w:r>
        <w:rPr>
          <w:rFonts w:ascii="Times New Roman" w:hAnsi="Times New Roman" w:cs="Times New Roman"/>
          <w:sz w:val="24"/>
          <w:szCs w:val="24"/>
        </w:rPr>
        <w:tab/>
      </w:r>
      <w:r w:rsidR="00C31F20">
        <w:rPr>
          <w:rFonts w:ascii="Times New Roman" w:hAnsi="Times New Roman" w:cs="Times New Roman"/>
          <w:sz w:val="24"/>
          <w:szCs w:val="24"/>
        </w:rPr>
        <w:t xml:space="preserve"> </w:t>
      </w:r>
      <w:r w:rsidR="00D84A19" w:rsidRPr="00D84A19">
        <w:rPr>
          <w:rFonts w:ascii="Times New Roman" w:hAnsi="Times New Roman" w:cs="Times New Roman"/>
          <w:sz w:val="24"/>
          <w:szCs w:val="24"/>
        </w:rPr>
        <w:t>The daycare can adopt full-in house and labor outsource as potential staffing models. A blend between full in-house and labor outsource will be the best suit for the business. The labor outsource staffing will be used on employees such as the registered nurse professional, office support paraprofessional, and after-school assistants will be primarily outsourced. The model will ensure productivity and future growth of the business; it reduces remuneration cost since the employees will not be recruited on a permanent basis (</w:t>
      </w:r>
      <w:proofErr w:type="spellStart"/>
      <w:r w:rsidR="00D84A19" w:rsidRPr="00D84A19">
        <w:rPr>
          <w:rFonts w:ascii="Times New Roman" w:hAnsi="Times New Roman" w:cs="Times New Roman"/>
          <w:sz w:val="24"/>
          <w:szCs w:val="24"/>
        </w:rPr>
        <w:t>Mmodal</w:t>
      </w:r>
      <w:proofErr w:type="spellEnd"/>
      <w:r w:rsidR="00D84A19" w:rsidRPr="00D84A19">
        <w:rPr>
          <w:rFonts w:ascii="Times New Roman" w:hAnsi="Times New Roman" w:cs="Times New Roman"/>
          <w:sz w:val="24"/>
          <w:szCs w:val="24"/>
        </w:rPr>
        <w:t>, 2014). As a result, profitability will increase. Also, a strategic plan can be developed to ensure that employee scheduling enables a smooth workflow and organization. However, for the part-time assistant and the five daycare professional, the full-in-house model will be suitable to enhance productivity and efficiency (</w:t>
      </w:r>
      <w:proofErr w:type="spellStart"/>
      <w:r w:rsidR="00D84A19" w:rsidRPr="00D84A19">
        <w:rPr>
          <w:rFonts w:ascii="Times New Roman" w:hAnsi="Times New Roman" w:cs="Times New Roman"/>
          <w:sz w:val="24"/>
          <w:szCs w:val="24"/>
        </w:rPr>
        <w:t>Mmodal</w:t>
      </w:r>
      <w:proofErr w:type="spellEnd"/>
      <w:r w:rsidR="00D84A19" w:rsidRPr="00D84A19">
        <w:rPr>
          <w:rFonts w:ascii="Times New Roman" w:hAnsi="Times New Roman" w:cs="Times New Roman"/>
          <w:sz w:val="24"/>
          <w:szCs w:val="24"/>
        </w:rPr>
        <w:t xml:space="preserve">, 2014). </w:t>
      </w:r>
    </w:p>
    <w:p w:rsidR="00D84A19" w:rsidRPr="00D84A19" w:rsidRDefault="00D84A19" w:rsidP="00D84A19">
      <w:pPr>
        <w:spacing w:line="480" w:lineRule="auto"/>
        <w:ind w:firstLine="720"/>
        <w:rPr>
          <w:rFonts w:ascii="Times New Roman" w:hAnsi="Times New Roman" w:cs="Times New Roman"/>
          <w:sz w:val="24"/>
          <w:szCs w:val="24"/>
        </w:rPr>
      </w:pPr>
      <w:bookmarkStart w:id="0" w:name="_GoBack"/>
      <w:bookmarkEnd w:id="0"/>
      <w:r w:rsidRPr="00D84A19">
        <w:rPr>
          <w:rFonts w:ascii="Times New Roman" w:hAnsi="Times New Roman" w:cs="Times New Roman"/>
          <w:sz w:val="24"/>
          <w:szCs w:val="24"/>
        </w:rPr>
        <w:t>In this regard, the labor outsource will impact positively on the financial outlook of the company. I will have to pay for the services of the registered nurse, office support paraprofessional, and after-school assistants on a contractual-basis instead of putting them on monthly wages. I will be able to meet quality control and regulatory compliance requirements using this model. Full in-house will be disadvantageous for the employees mentioned above since it will mean that they will have to be recruited by the daycare. Therefore, the daycare will have to pay for the services on an hourly basis, which is costly (</w:t>
      </w:r>
      <w:proofErr w:type="spellStart"/>
      <w:r w:rsidRPr="00D84A19">
        <w:rPr>
          <w:rFonts w:ascii="Times New Roman" w:hAnsi="Times New Roman" w:cs="Times New Roman"/>
          <w:sz w:val="24"/>
          <w:szCs w:val="24"/>
        </w:rPr>
        <w:t>Mmodal</w:t>
      </w:r>
      <w:proofErr w:type="spellEnd"/>
      <w:r w:rsidRPr="00D84A19">
        <w:rPr>
          <w:rFonts w:ascii="Times New Roman" w:hAnsi="Times New Roman" w:cs="Times New Roman"/>
          <w:sz w:val="24"/>
          <w:szCs w:val="24"/>
        </w:rPr>
        <w:t xml:space="preserve">, 2014). However, it is beneficial for the daycare professionals and the part-time assistant since it will ensure efficient workflow and on-site employee management. As a result, I will be able inculcate the organization culture in the employees. The challenge is that some of the employees are too expensive to be employed on a permanent basis for a mere daycare; therefore, integrating the two </w:t>
      </w:r>
      <w:r w:rsidRPr="00D84A19">
        <w:rPr>
          <w:rFonts w:ascii="Times New Roman" w:hAnsi="Times New Roman" w:cs="Times New Roman"/>
          <w:sz w:val="24"/>
          <w:szCs w:val="24"/>
        </w:rPr>
        <w:lastRenderedPageBreak/>
        <w:t>staffing models will be best for the business. In the end, the business will be able to sustain productivity and future growth as well as efficiency.</w:t>
      </w:r>
    </w:p>
    <w:p w:rsidR="00D84A19" w:rsidRPr="00D84A19"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t xml:space="preserve">The business is likely to face challenges of legal compliance with equal opportunities and diversity requirements while striving to acquire qualified and skilled employees. In this regard, the business is likely face legal issues based on the violation of one or more of these Acts (the Civil Rights Act of 1964, the Equal Pay Act of 1963, the Equity Act of 2010, the Age Discrimination in Employment Act of 1967, the Americans with Disabilities Act of 1990, the Rehabilitation Act of 1973, and the Genetic Information Nondiscrimination Act of 2008) (Diversity Primer, n. d). The business will be breaking the law if it chooses to go for qualifications instead of diversity. For instance, it may end up with more Whites or people of color or more male employees than their female counterparts; that is unacceptable. As a result, it will not meet the federal equal employment regulations since its recruitment practices will be discriminating potential employees based on their race, religion, gender, age, socio-economic status, etc. The daycare is likely to receive lawsuits from unsatisfied applicants that feel that they have been discriminated or denied equal opportunities during the recruitment process. The daycare can be sued for indirect violation pertaining to harassment and victimization practices as well as disability discrimination during its employee selection process. The ramifications of lawsuits are unnecessary expenditure on the legal defense team and the litigation process; therefore, reducing the profit margins. </w:t>
      </w:r>
    </w:p>
    <w:p w:rsidR="00D84A19" w:rsidRPr="00D84A19"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t xml:space="preserve">In addition, transparency can be enhanced in the staffing model by allowing employees access to organizational information. Employees will be made aware of the day-to-day operations of the daycare. I will communicate with the employees on the company’s growth and the role of each one of them in ensuring sustainability. I will discuss the business’s profitability </w:t>
      </w:r>
      <w:r w:rsidRPr="00D84A19">
        <w:rPr>
          <w:rFonts w:ascii="Times New Roman" w:hAnsi="Times New Roman" w:cs="Times New Roman"/>
          <w:sz w:val="24"/>
          <w:szCs w:val="24"/>
        </w:rPr>
        <w:lastRenderedPageBreak/>
        <w:t xml:space="preserve">with the employees to encourage collaboration in a bid to achieve organizational goals. For instance, it will enable me to transfer high profits to employees in the form of incentives and benefits. As a result, an open and interactive working environment will be created. </w:t>
      </w:r>
    </w:p>
    <w:p w:rsidR="00D84A19" w:rsidRPr="00D84A19"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t xml:space="preserve">Moreover, I will perform a job analysis by collecting, evaluating, and interpreting data on </w:t>
      </w:r>
      <w:proofErr w:type="gramStart"/>
      <w:r w:rsidRPr="00D84A19">
        <w:rPr>
          <w:rFonts w:ascii="Times New Roman" w:hAnsi="Times New Roman" w:cs="Times New Roman"/>
          <w:sz w:val="24"/>
          <w:szCs w:val="24"/>
        </w:rPr>
        <w:t>the</w:t>
      </w:r>
      <w:proofErr w:type="gramEnd"/>
      <w:r w:rsidRPr="00D84A19">
        <w:rPr>
          <w:rFonts w:ascii="Times New Roman" w:hAnsi="Times New Roman" w:cs="Times New Roman"/>
          <w:sz w:val="24"/>
          <w:szCs w:val="24"/>
        </w:rPr>
        <w:t xml:space="preserve"> available job positions in the daycare. The job analysis will encompass collecting data from occupational outlook websites and salary surveys. The task will enable to collect accurate information on job requirements and task statements.  Secondly, I will establish important functions to ensure that a specific job meets the standard performance requirements. The task will enable me to determine the duration for performing particular duties as well as potential reassignment (SHRM, n. d). Thirdly, I will organize the data collected into spreadsheets and differentiate each job position based on the title, classification, </w:t>
      </w:r>
      <w:proofErr w:type="gramStart"/>
      <w:r w:rsidRPr="00D84A19">
        <w:rPr>
          <w:rFonts w:ascii="Times New Roman" w:hAnsi="Times New Roman" w:cs="Times New Roman"/>
          <w:sz w:val="24"/>
          <w:szCs w:val="24"/>
        </w:rPr>
        <w:t>salary</w:t>
      </w:r>
      <w:proofErr w:type="gramEnd"/>
      <w:r w:rsidRPr="00D84A19">
        <w:rPr>
          <w:rFonts w:ascii="Times New Roman" w:hAnsi="Times New Roman" w:cs="Times New Roman"/>
          <w:sz w:val="24"/>
          <w:szCs w:val="24"/>
        </w:rPr>
        <w:t xml:space="preserve">, family, range, level, reports to, and date. Also, I will organize the data based on objectives, essential functions, competency, physical demands, travel, affirmative action plan, and required education requirements of the employees. </w:t>
      </w:r>
    </w:p>
    <w:p w:rsidR="00D84A19" w:rsidRPr="00D84A19"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t>Also, I will review and change the job descriptions on an annual basis to ensure that they meet the professional requirements. As the company grows and expands, I will be required to adjust the job descriptions based on the changes. For instance, I will need an assistant office support paraprofessional whose job description does not exist. Preventing overlap of duties between the assistant and his/her will necessitate a change in the original job description plan. Also, adjustments will be necessary to align with changes in federal regulatory compliance relating to educational practitioners.</w:t>
      </w:r>
    </w:p>
    <w:p w:rsidR="00D84A19" w:rsidRPr="00D84A19"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lastRenderedPageBreak/>
        <w:t>Furthermore, I will deal with employee turnover and the availability of skilled and qualified employees by hiring the right individuals. From the pool of potential employees, I will identify the ones with the strongest skills for particular positions. Therefore, employees that fit in the organizational culture are likely to get hired. Secondly, I will offer the employees competitive remuneration and benefits. As a result, I will be hoping to enhance employee loyalty and satisfaction that should translate to high productivity (</w:t>
      </w:r>
      <w:proofErr w:type="spellStart"/>
      <w:r w:rsidRPr="00D84A19">
        <w:rPr>
          <w:rFonts w:ascii="Times New Roman" w:hAnsi="Times New Roman" w:cs="Times New Roman"/>
          <w:sz w:val="24"/>
          <w:szCs w:val="24"/>
        </w:rPr>
        <w:t>Kappel</w:t>
      </w:r>
      <w:proofErr w:type="spellEnd"/>
      <w:r w:rsidRPr="00D84A19">
        <w:rPr>
          <w:rFonts w:ascii="Times New Roman" w:hAnsi="Times New Roman" w:cs="Times New Roman"/>
          <w:sz w:val="24"/>
          <w:szCs w:val="24"/>
        </w:rPr>
        <w:t>, 2017). Thirdly, I will empower the employees using career development strategies that include training and education. Consequently, they will be able to advance in their careers as they work in the daycare.</w:t>
      </w:r>
    </w:p>
    <w:p w:rsidR="00696358" w:rsidRDefault="00D84A19" w:rsidP="00D84A19">
      <w:pPr>
        <w:spacing w:line="480" w:lineRule="auto"/>
        <w:ind w:firstLine="720"/>
        <w:rPr>
          <w:rFonts w:ascii="Times New Roman" w:hAnsi="Times New Roman" w:cs="Times New Roman"/>
          <w:sz w:val="24"/>
          <w:szCs w:val="24"/>
        </w:rPr>
      </w:pPr>
      <w:r w:rsidRPr="00D84A19">
        <w:rPr>
          <w:rFonts w:ascii="Times New Roman" w:hAnsi="Times New Roman" w:cs="Times New Roman"/>
          <w:sz w:val="24"/>
          <w:szCs w:val="24"/>
        </w:rPr>
        <w:t>The succession plan methods will play an integral role in the success of the company since it enhances its preparedness towards inevitable changes such as employee resignation, retirement, firing, and health issues. The strategy is essential in making the business sustainable regardless of contingencies. In this regard, the company will be able to train specific workers to take up more advanced positions in case of unpredicted emergencies. The training hones employee’s skills and abilities; therefore, improving organizational performance. Also, it will ensure that the business runs smoothly and maintain a positive financial outlook. Most importantly, the business will be able to follow known procedures of identifying suitable replacements to avoid recruitment of employees that do not fit in the corporate culture.</w:t>
      </w:r>
    </w:p>
    <w:p w:rsidR="00C31F20" w:rsidRDefault="00C31F20" w:rsidP="002066D6">
      <w:pPr>
        <w:spacing w:line="480" w:lineRule="auto"/>
        <w:ind w:firstLine="720"/>
        <w:rPr>
          <w:rFonts w:ascii="Times New Roman" w:hAnsi="Times New Roman" w:cs="Times New Roman"/>
          <w:sz w:val="24"/>
          <w:szCs w:val="24"/>
        </w:rPr>
      </w:pPr>
    </w:p>
    <w:p w:rsidR="00C31F20" w:rsidRDefault="00C31F20" w:rsidP="002066D6">
      <w:pPr>
        <w:spacing w:line="480" w:lineRule="auto"/>
        <w:ind w:firstLine="720"/>
        <w:rPr>
          <w:rFonts w:ascii="Times New Roman" w:hAnsi="Times New Roman" w:cs="Times New Roman"/>
          <w:sz w:val="24"/>
          <w:szCs w:val="24"/>
        </w:rPr>
      </w:pPr>
    </w:p>
    <w:p w:rsidR="00C31F20" w:rsidRDefault="00C31F20" w:rsidP="002066D6">
      <w:pPr>
        <w:spacing w:line="480" w:lineRule="auto"/>
        <w:ind w:firstLine="720"/>
        <w:rPr>
          <w:rFonts w:ascii="Times New Roman" w:hAnsi="Times New Roman" w:cs="Times New Roman"/>
          <w:sz w:val="24"/>
          <w:szCs w:val="24"/>
        </w:rPr>
      </w:pPr>
    </w:p>
    <w:p w:rsidR="00C31F20" w:rsidRDefault="00C31F20" w:rsidP="002066D6">
      <w:pPr>
        <w:spacing w:line="480" w:lineRule="auto"/>
        <w:ind w:firstLine="720"/>
        <w:rPr>
          <w:rFonts w:ascii="Times New Roman" w:hAnsi="Times New Roman" w:cs="Times New Roman"/>
          <w:sz w:val="24"/>
          <w:szCs w:val="24"/>
        </w:rPr>
      </w:pPr>
    </w:p>
    <w:p w:rsidR="00C31F20" w:rsidRDefault="00C31F20" w:rsidP="00C31F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31F20" w:rsidRDefault="00C31F20" w:rsidP="00C31F2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Diversity Primer.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r w:rsidRPr="00C31F20">
        <w:rPr>
          <w:rFonts w:ascii="Times New Roman" w:hAnsi="Times New Roman" w:cs="Times New Roman"/>
          <w:i/>
          <w:sz w:val="24"/>
          <w:szCs w:val="24"/>
        </w:rPr>
        <w:t>Policy and Legal Compliance: Chapter 3</w:t>
      </w:r>
      <w:r>
        <w:rPr>
          <w:rFonts w:ascii="Times New Roman" w:hAnsi="Times New Roman" w:cs="Times New Roman"/>
          <w:sz w:val="24"/>
          <w:szCs w:val="24"/>
        </w:rPr>
        <w:t xml:space="preserve">. </w:t>
      </w:r>
      <w:proofErr w:type="gramStart"/>
      <w:r>
        <w:rPr>
          <w:rFonts w:ascii="Times New Roman" w:hAnsi="Times New Roman" w:cs="Times New Roman"/>
          <w:sz w:val="24"/>
          <w:szCs w:val="24"/>
        </w:rPr>
        <w:t>1-30.</w:t>
      </w:r>
      <w:proofErr w:type="gramEnd"/>
    </w:p>
    <w:p w:rsidR="00C31F20" w:rsidRDefault="00C31F20" w:rsidP="00C31F2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Kappel</w:t>
      </w:r>
      <w:proofErr w:type="spellEnd"/>
      <w:r>
        <w:rPr>
          <w:rFonts w:ascii="Times New Roman" w:hAnsi="Times New Roman" w:cs="Times New Roman"/>
          <w:sz w:val="24"/>
          <w:szCs w:val="24"/>
        </w:rPr>
        <w:t>, M. (2017).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5 ways to reduce employee turnover.</w:t>
      </w:r>
      <w:proofErr w:type="gramEnd"/>
      <w:r>
        <w:rPr>
          <w:rFonts w:ascii="Times New Roman" w:hAnsi="Times New Roman" w:cs="Times New Roman"/>
          <w:sz w:val="24"/>
          <w:szCs w:val="24"/>
        </w:rPr>
        <w:t xml:space="preserve"> Forbes. Retrieved from</w:t>
      </w:r>
    </w:p>
    <w:p w:rsidR="00C31F20" w:rsidRDefault="00C31F20" w:rsidP="00C31F20">
      <w:pPr>
        <w:spacing w:line="480" w:lineRule="auto"/>
        <w:ind w:left="720"/>
        <w:rPr>
          <w:rFonts w:ascii="Times New Roman" w:hAnsi="Times New Roman" w:cs="Times New Roman"/>
          <w:sz w:val="24"/>
          <w:szCs w:val="24"/>
        </w:rPr>
      </w:pPr>
      <w:hyperlink r:id="rId7" w:history="1">
        <w:r w:rsidRPr="0017215E">
          <w:rPr>
            <w:rStyle w:val="Hyperlink"/>
            <w:rFonts w:ascii="Times New Roman" w:hAnsi="Times New Roman" w:cs="Times New Roman"/>
            <w:sz w:val="24"/>
            <w:szCs w:val="24"/>
          </w:rPr>
          <w:t>https://www.forbes.com/sites/mikekappel/2017/08/09/5-ways-to-reduce-employee-turnover/#58a487e15001</w:t>
        </w:r>
      </w:hyperlink>
    </w:p>
    <w:p w:rsidR="00C31F20" w:rsidRDefault="00C31F20" w:rsidP="00C31F2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Mmodal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Focus on shifting: Four key staffing models leading up to ICD-10. Retrieved </w:t>
      </w:r>
    </w:p>
    <w:p w:rsidR="00C31F20" w:rsidRDefault="00C31F20" w:rsidP="00C31F20">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p>
    <w:p w:rsidR="00C31F20" w:rsidRDefault="00C31F20" w:rsidP="00C31F20">
      <w:pPr>
        <w:spacing w:line="480" w:lineRule="auto"/>
        <w:ind w:left="720"/>
        <w:rPr>
          <w:rFonts w:ascii="Times New Roman" w:hAnsi="Times New Roman" w:cs="Times New Roman"/>
          <w:sz w:val="24"/>
          <w:szCs w:val="24"/>
        </w:rPr>
      </w:pPr>
      <w:hyperlink r:id="rId8" w:history="1">
        <w:r w:rsidRPr="0017215E">
          <w:rPr>
            <w:rStyle w:val="Hyperlink"/>
            <w:rFonts w:ascii="Times New Roman" w:hAnsi="Times New Roman" w:cs="Times New Roman"/>
            <w:sz w:val="24"/>
            <w:szCs w:val="24"/>
          </w:rPr>
          <w:t>https://mmodal.com/news/article/focus-on-staffing-four-key-staffing-models-leading-up-to-icd-10/</w:t>
        </w:r>
      </w:hyperlink>
    </w:p>
    <w:p w:rsidR="00C31F20" w:rsidRDefault="00C31F20" w:rsidP="00C31F2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SHRM.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How to develop a job description.</w:t>
      </w:r>
      <w:proofErr w:type="gramEnd"/>
      <w:r>
        <w:rPr>
          <w:rFonts w:ascii="Times New Roman" w:hAnsi="Times New Roman" w:cs="Times New Roman"/>
          <w:sz w:val="24"/>
          <w:szCs w:val="24"/>
        </w:rPr>
        <w:t xml:space="preserve"> Retrieved from</w:t>
      </w:r>
    </w:p>
    <w:p w:rsidR="00C31F20" w:rsidRDefault="00C31F20" w:rsidP="00C31F20">
      <w:pPr>
        <w:spacing w:line="480" w:lineRule="auto"/>
        <w:ind w:left="720"/>
        <w:rPr>
          <w:rFonts w:ascii="Times New Roman" w:hAnsi="Times New Roman" w:cs="Times New Roman"/>
          <w:sz w:val="24"/>
          <w:szCs w:val="24"/>
        </w:rPr>
      </w:pPr>
      <w:hyperlink r:id="rId9" w:history="1">
        <w:r w:rsidRPr="0017215E">
          <w:rPr>
            <w:rStyle w:val="Hyperlink"/>
            <w:rFonts w:ascii="Times New Roman" w:hAnsi="Times New Roman" w:cs="Times New Roman"/>
            <w:sz w:val="24"/>
            <w:szCs w:val="24"/>
          </w:rPr>
          <w:t>https://www.shrm.org/resourcesandtools/tools-and-samples/how-to-guides/pages/developajobdescription.aspx</w:t>
        </w:r>
      </w:hyperlink>
    </w:p>
    <w:p w:rsidR="00696358" w:rsidRDefault="00696358" w:rsidP="002066D6">
      <w:pPr>
        <w:spacing w:line="480" w:lineRule="auto"/>
        <w:ind w:firstLine="720"/>
        <w:rPr>
          <w:rFonts w:ascii="Times New Roman" w:hAnsi="Times New Roman" w:cs="Times New Roman"/>
          <w:sz w:val="24"/>
          <w:szCs w:val="24"/>
        </w:rPr>
      </w:pPr>
    </w:p>
    <w:p w:rsidR="00880A37" w:rsidRDefault="00880A37" w:rsidP="002066D6">
      <w:pPr>
        <w:spacing w:line="480" w:lineRule="auto"/>
        <w:ind w:firstLine="720"/>
        <w:rPr>
          <w:rFonts w:ascii="Times New Roman" w:hAnsi="Times New Roman" w:cs="Times New Roman"/>
          <w:sz w:val="24"/>
          <w:szCs w:val="24"/>
        </w:rPr>
      </w:pPr>
    </w:p>
    <w:p w:rsidR="00AF34E5" w:rsidRPr="00C76392" w:rsidRDefault="00AF34E5" w:rsidP="00CB1690">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AF34E5" w:rsidRPr="00C76392" w:rsidSect="00C763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B3D" w:rsidRDefault="00486B3D" w:rsidP="00C76392">
      <w:pPr>
        <w:spacing w:after="0" w:line="240" w:lineRule="auto"/>
      </w:pPr>
      <w:r>
        <w:separator/>
      </w:r>
    </w:p>
  </w:endnote>
  <w:endnote w:type="continuationSeparator" w:id="0">
    <w:p w:rsidR="00486B3D" w:rsidRDefault="00486B3D" w:rsidP="00C7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B3D" w:rsidRDefault="00486B3D" w:rsidP="00C76392">
      <w:pPr>
        <w:spacing w:after="0" w:line="240" w:lineRule="auto"/>
      </w:pPr>
      <w:r>
        <w:separator/>
      </w:r>
    </w:p>
  </w:footnote>
  <w:footnote w:type="continuationSeparator" w:id="0">
    <w:p w:rsidR="00486B3D" w:rsidRDefault="00486B3D" w:rsidP="00C76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392" w:rsidRPr="00C76392" w:rsidRDefault="00C76392" w:rsidP="00C76392">
    <w:pPr>
      <w:pStyle w:val="Header"/>
      <w:spacing w:line="480" w:lineRule="auto"/>
      <w:rPr>
        <w:rFonts w:ascii="Times New Roman" w:hAnsi="Times New Roman" w:cs="Times New Roman"/>
        <w:sz w:val="24"/>
        <w:szCs w:val="24"/>
      </w:rPr>
    </w:pPr>
    <w:r w:rsidRPr="00C76392">
      <w:rPr>
        <w:rFonts w:ascii="Times New Roman" w:hAnsi="Times New Roman" w:cs="Times New Roman"/>
        <w:sz w:val="24"/>
        <w:szCs w:val="24"/>
      </w:rPr>
      <w:t>STAFFING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6392">
      <w:rPr>
        <w:rFonts w:ascii="Times New Roman" w:hAnsi="Times New Roman" w:cs="Times New Roman"/>
        <w:sz w:val="24"/>
        <w:szCs w:val="24"/>
      </w:rPr>
      <w:t xml:space="preserve"> </w:t>
    </w:r>
    <w:sdt>
      <w:sdtPr>
        <w:rPr>
          <w:rFonts w:ascii="Times New Roman" w:hAnsi="Times New Roman" w:cs="Times New Roman"/>
          <w:sz w:val="24"/>
          <w:szCs w:val="24"/>
        </w:rPr>
        <w:id w:val="-109908715"/>
        <w:docPartObj>
          <w:docPartGallery w:val="Page Numbers (Top of Page)"/>
          <w:docPartUnique/>
        </w:docPartObj>
      </w:sdtPr>
      <w:sdtEndPr>
        <w:rPr>
          <w:noProof/>
        </w:rPr>
      </w:sdtEndPr>
      <w:sdtContent>
        <w:r w:rsidRPr="00C76392">
          <w:rPr>
            <w:rFonts w:ascii="Times New Roman" w:hAnsi="Times New Roman" w:cs="Times New Roman"/>
            <w:sz w:val="24"/>
            <w:szCs w:val="24"/>
          </w:rPr>
          <w:fldChar w:fldCharType="begin"/>
        </w:r>
        <w:r w:rsidRPr="00C76392">
          <w:rPr>
            <w:rFonts w:ascii="Times New Roman" w:hAnsi="Times New Roman" w:cs="Times New Roman"/>
            <w:sz w:val="24"/>
            <w:szCs w:val="24"/>
          </w:rPr>
          <w:instrText xml:space="preserve"> PAGE   \* MERGEFORMAT </w:instrText>
        </w:r>
        <w:r w:rsidRPr="00C76392">
          <w:rPr>
            <w:rFonts w:ascii="Times New Roman" w:hAnsi="Times New Roman" w:cs="Times New Roman"/>
            <w:sz w:val="24"/>
            <w:szCs w:val="24"/>
          </w:rPr>
          <w:fldChar w:fldCharType="separate"/>
        </w:r>
        <w:r w:rsidR="00D84A19">
          <w:rPr>
            <w:rFonts w:ascii="Times New Roman" w:hAnsi="Times New Roman" w:cs="Times New Roman"/>
            <w:noProof/>
            <w:sz w:val="24"/>
            <w:szCs w:val="24"/>
          </w:rPr>
          <w:t>2</w:t>
        </w:r>
        <w:r w:rsidRPr="00C76392">
          <w:rPr>
            <w:rFonts w:ascii="Times New Roman" w:hAnsi="Times New Roman" w:cs="Times New Roman"/>
            <w:noProof/>
            <w:sz w:val="24"/>
            <w:szCs w:val="24"/>
          </w:rPr>
          <w:fldChar w:fldCharType="end"/>
        </w:r>
      </w:sdtContent>
    </w:sdt>
  </w:p>
  <w:p w:rsidR="00C76392" w:rsidRDefault="00C763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392" w:rsidRPr="00C76392" w:rsidRDefault="00C76392" w:rsidP="00C76392">
    <w:pPr>
      <w:pStyle w:val="Header"/>
      <w:spacing w:line="480" w:lineRule="auto"/>
      <w:rPr>
        <w:rFonts w:ascii="Times New Roman" w:hAnsi="Times New Roman" w:cs="Times New Roman"/>
        <w:sz w:val="24"/>
        <w:szCs w:val="24"/>
      </w:rPr>
    </w:pPr>
    <w:r w:rsidRPr="00C76392">
      <w:rPr>
        <w:rFonts w:ascii="Times New Roman" w:hAnsi="Times New Roman" w:cs="Times New Roman"/>
        <w:sz w:val="24"/>
        <w:szCs w:val="24"/>
      </w:rPr>
      <w:t>Running head: STAFFING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76392">
      <w:rPr>
        <w:rFonts w:ascii="Times New Roman" w:hAnsi="Times New Roman" w:cs="Times New Roman"/>
        <w:sz w:val="24"/>
        <w:szCs w:val="24"/>
      </w:rPr>
      <w:t xml:space="preserve"> </w:t>
    </w:r>
    <w:sdt>
      <w:sdtPr>
        <w:rPr>
          <w:rFonts w:ascii="Times New Roman" w:hAnsi="Times New Roman" w:cs="Times New Roman"/>
          <w:sz w:val="24"/>
          <w:szCs w:val="24"/>
        </w:rPr>
        <w:id w:val="-538201986"/>
        <w:docPartObj>
          <w:docPartGallery w:val="Page Numbers (Top of Page)"/>
          <w:docPartUnique/>
        </w:docPartObj>
      </w:sdtPr>
      <w:sdtEndPr>
        <w:rPr>
          <w:noProof/>
        </w:rPr>
      </w:sdtEndPr>
      <w:sdtContent>
        <w:r w:rsidRPr="00C76392">
          <w:rPr>
            <w:rFonts w:ascii="Times New Roman" w:hAnsi="Times New Roman" w:cs="Times New Roman"/>
            <w:sz w:val="24"/>
            <w:szCs w:val="24"/>
          </w:rPr>
          <w:fldChar w:fldCharType="begin"/>
        </w:r>
        <w:r w:rsidRPr="00C76392">
          <w:rPr>
            <w:rFonts w:ascii="Times New Roman" w:hAnsi="Times New Roman" w:cs="Times New Roman"/>
            <w:sz w:val="24"/>
            <w:szCs w:val="24"/>
          </w:rPr>
          <w:instrText xml:space="preserve"> PAGE   \* MERGEFORMAT </w:instrText>
        </w:r>
        <w:r w:rsidRPr="00C76392">
          <w:rPr>
            <w:rFonts w:ascii="Times New Roman" w:hAnsi="Times New Roman" w:cs="Times New Roman"/>
            <w:sz w:val="24"/>
            <w:szCs w:val="24"/>
          </w:rPr>
          <w:fldChar w:fldCharType="separate"/>
        </w:r>
        <w:r w:rsidR="00D84A19">
          <w:rPr>
            <w:rFonts w:ascii="Times New Roman" w:hAnsi="Times New Roman" w:cs="Times New Roman"/>
            <w:noProof/>
            <w:sz w:val="24"/>
            <w:szCs w:val="24"/>
          </w:rPr>
          <w:t>1</w:t>
        </w:r>
        <w:r w:rsidRPr="00C76392">
          <w:rPr>
            <w:rFonts w:ascii="Times New Roman" w:hAnsi="Times New Roman" w:cs="Times New Roman"/>
            <w:noProof/>
            <w:sz w:val="24"/>
            <w:szCs w:val="24"/>
          </w:rPr>
          <w:fldChar w:fldCharType="end"/>
        </w:r>
      </w:sdtContent>
    </w:sdt>
  </w:p>
  <w:p w:rsidR="00C76392" w:rsidRDefault="00C763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392"/>
    <w:rsid w:val="00041925"/>
    <w:rsid w:val="001746A6"/>
    <w:rsid w:val="001D2666"/>
    <w:rsid w:val="002066D6"/>
    <w:rsid w:val="00214D71"/>
    <w:rsid w:val="00486B3D"/>
    <w:rsid w:val="005B1060"/>
    <w:rsid w:val="00696358"/>
    <w:rsid w:val="006B73AB"/>
    <w:rsid w:val="007178F7"/>
    <w:rsid w:val="007E755C"/>
    <w:rsid w:val="00880A37"/>
    <w:rsid w:val="00A30E4E"/>
    <w:rsid w:val="00AF34E5"/>
    <w:rsid w:val="00BD4F4E"/>
    <w:rsid w:val="00C31F20"/>
    <w:rsid w:val="00C736B5"/>
    <w:rsid w:val="00C76392"/>
    <w:rsid w:val="00CB1690"/>
    <w:rsid w:val="00D84A19"/>
    <w:rsid w:val="00FC0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392"/>
  </w:style>
  <w:style w:type="paragraph" w:styleId="Footer">
    <w:name w:val="footer"/>
    <w:basedOn w:val="Normal"/>
    <w:link w:val="FooterChar"/>
    <w:uiPriority w:val="99"/>
    <w:unhideWhenUsed/>
    <w:rsid w:val="00C76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392"/>
  </w:style>
  <w:style w:type="character" w:styleId="Hyperlink">
    <w:name w:val="Hyperlink"/>
    <w:basedOn w:val="DefaultParagraphFont"/>
    <w:uiPriority w:val="99"/>
    <w:unhideWhenUsed/>
    <w:rsid w:val="00C31F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392"/>
  </w:style>
  <w:style w:type="paragraph" w:styleId="Footer">
    <w:name w:val="footer"/>
    <w:basedOn w:val="Normal"/>
    <w:link w:val="FooterChar"/>
    <w:uiPriority w:val="99"/>
    <w:unhideWhenUsed/>
    <w:rsid w:val="00C76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392"/>
  </w:style>
  <w:style w:type="character" w:styleId="Hyperlink">
    <w:name w:val="Hyperlink"/>
    <w:basedOn w:val="DefaultParagraphFont"/>
    <w:uiPriority w:val="99"/>
    <w:unhideWhenUsed/>
    <w:rsid w:val="00C31F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modal.com/news/article/focus-on-staffing-four-key-staffing-models-leading-up-to-icd-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bes.com/sites/mikekappel/2017/08/09/5-ways-to-reduce-employee-turnover/#58a487e15001"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rm.org/resourcesandtools/tools-and-samples/how-to-guides/pages/developajobdescrip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6</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2019-08-08T17:56:00Z</dcterms:created>
  <dcterms:modified xsi:type="dcterms:W3CDTF">2019-08-08T21:41:00Z</dcterms:modified>
</cp:coreProperties>
</file>